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94A4" w14:textId="77777777" w:rsidR="00016EB7" w:rsidRPr="00E176EB" w:rsidRDefault="00016EB7" w:rsidP="00016EB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76EB">
        <w:rPr>
          <w:rFonts w:ascii="Times New Roman" w:hAnsi="Times New Roman"/>
          <w:b/>
          <w:sz w:val="28"/>
          <w:szCs w:val="28"/>
          <w:u w:val="single"/>
        </w:rPr>
        <w:t>Коды по Учебной практике</w:t>
      </w:r>
    </w:p>
    <w:p w14:paraId="35132BB9" w14:textId="77777777" w:rsidR="00016EB7" w:rsidRPr="00E176EB" w:rsidRDefault="00016EB7" w:rsidP="00016E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6EB">
        <w:rPr>
          <w:rFonts w:ascii="Times New Roman" w:hAnsi="Times New Roman"/>
          <w:sz w:val="28"/>
          <w:szCs w:val="28"/>
        </w:rPr>
        <w:t>Профессия «Оператор по обработке перевозочных документов на железнодорожном транспорте»</w:t>
      </w:r>
    </w:p>
    <w:p w14:paraId="3B81315F" w14:textId="77777777" w:rsidR="00016EB7" w:rsidRPr="00E176EB" w:rsidRDefault="00016EB7" w:rsidP="00016EB7">
      <w:pPr>
        <w:spacing w:after="0"/>
        <w:rPr>
          <w:rFonts w:ascii="Times New Roman" w:hAnsi="Times New Roman"/>
          <w:sz w:val="28"/>
          <w:szCs w:val="28"/>
        </w:rPr>
      </w:pPr>
      <w:r w:rsidRPr="00E176EB">
        <w:rPr>
          <w:rFonts w:ascii="Times New Roman" w:hAnsi="Times New Roman"/>
          <w:sz w:val="28"/>
          <w:szCs w:val="28"/>
        </w:rPr>
        <w:t>Группа №27-ООПД</w:t>
      </w:r>
    </w:p>
    <w:p w14:paraId="664FE931" w14:textId="77777777" w:rsidR="00016EB7" w:rsidRDefault="00016EB7" w:rsidP="00016EB7">
      <w:pPr>
        <w:spacing w:after="0"/>
        <w:rPr>
          <w:rFonts w:ascii="Times New Roman" w:hAnsi="Times New Roman"/>
          <w:sz w:val="28"/>
          <w:szCs w:val="28"/>
        </w:rPr>
      </w:pPr>
      <w:r w:rsidRPr="00E176EB">
        <w:rPr>
          <w:rFonts w:ascii="Times New Roman" w:hAnsi="Times New Roman"/>
          <w:sz w:val="28"/>
          <w:szCs w:val="28"/>
        </w:rPr>
        <w:t>Мастер Пищенко Е.И.</w:t>
      </w:r>
    </w:p>
    <w:p w14:paraId="22B1FB48" w14:textId="76B99D64" w:rsidR="00016EB7" w:rsidRPr="004261A8" w:rsidRDefault="00016EB7" w:rsidP="00016EB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261A8">
        <w:rPr>
          <w:rFonts w:ascii="Times New Roman" w:hAnsi="Times New Roman"/>
          <w:sz w:val="28"/>
          <w:szCs w:val="28"/>
          <w:u w:val="single"/>
        </w:rPr>
        <w:t>ПМ.0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4261A8">
        <w:rPr>
          <w:rFonts w:ascii="Times New Roman" w:hAnsi="Times New Roman"/>
          <w:sz w:val="28"/>
          <w:szCs w:val="28"/>
          <w:u w:val="single"/>
        </w:rPr>
        <w:t xml:space="preserve"> Выполнение работ </w:t>
      </w:r>
      <w:r>
        <w:rPr>
          <w:rFonts w:ascii="Times New Roman" w:hAnsi="Times New Roman"/>
          <w:sz w:val="28"/>
          <w:szCs w:val="28"/>
          <w:u w:val="single"/>
        </w:rPr>
        <w:t>кассира билетного</w:t>
      </w:r>
    </w:p>
    <w:p w14:paraId="2101C403" w14:textId="77777777" w:rsidR="00016EB7" w:rsidRPr="004261A8" w:rsidRDefault="00016EB7" w:rsidP="00016EB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5943"/>
        <w:gridCol w:w="2647"/>
      </w:tblGrid>
      <w:tr w:rsidR="00016EB7" w:rsidRPr="00E176EB" w14:paraId="5B6D49CA" w14:textId="77777777" w:rsidTr="00016EB7">
        <w:tc>
          <w:tcPr>
            <w:tcW w:w="755" w:type="dxa"/>
          </w:tcPr>
          <w:p w14:paraId="5BC96C2C" w14:textId="77777777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 w:rsidRPr="00E176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47BFF4" w14:textId="77777777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6EB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943" w:type="dxa"/>
          </w:tcPr>
          <w:p w14:paraId="309BEA07" w14:textId="77777777" w:rsidR="00016EB7" w:rsidRPr="00E176EB" w:rsidRDefault="00016EB7" w:rsidP="00A3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6E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47" w:type="dxa"/>
          </w:tcPr>
          <w:p w14:paraId="686DE815" w14:textId="77777777" w:rsidR="00016EB7" w:rsidRPr="00E176EB" w:rsidRDefault="00016EB7" w:rsidP="00A3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6E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016EB7" w:rsidRPr="00E176EB" w14:paraId="39D2EFAA" w14:textId="77777777" w:rsidTr="00016EB7">
        <w:tc>
          <w:tcPr>
            <w:tcW w:w="755" w:type="dxa"/>
          </w:tcPr>
          <w:p w14:paraId="0126BB17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14:paraId="6529792F" w14:textId="19EE61D4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031AF3EB" w14:textId="4AAD89D1" w:rsidR="00016EB7" w:rsidRPr="00016EB7" w:rsidRDefault="00016EB7" w:rsidP="00016EB7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16EB7">
              <w:rPr>
                <w:rFonts w:ascii="Times New Roman" w:hAnsi="Times New Roman"/>
                <w:bCs/>
                <w:sz w:val="32"/>
                <w:szCs w:val="32"/>
              </w:rPr>
              <w:t>Вводное занятие</w:t>
            </w:r>
          </w:p>
        </w:tc>
        <w:tc>
          <w:tcPr>
            <w:tcW w:w="2647" w:type="dxa"/>
          </w:tcPr>
          <w:p w14:paraId="3C0C2ACE" w14:textId="381F2F9F" w:rsidR="00016EB7" w:rsidRPr="005018BF" w:rsidRDefault="005018BF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18BF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LKLN</w:t>
            </w:r>
          </w:p>
        </w:tc>
      </w:tr>
      <w:tr w:rsidR="00016EB7" w:rsidRPr="00E176EB" w14:paraId="459D1BD7" w14:textId="77777777" w:rsidTr="00016EB7">
        <w:tc>
          <w:tcPr>
            <w:tcW w:w="755" w:type="dxa"/>
          </w:tcPr>
          <w:p w14:paraId="31806950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14:paraId="42B9F3D0" w14:textId="61F3C461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72CB5816" w14:textId="58F417CC" w:rsidR="00016EB7" w:rsidRPr="00016EB7" w:rsidRDefault="00016EB7" w:rsidP="00016EB7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16EB7">
              <w:rPr>
                <w:rFonts w:ascii="Times New Roman" w:hAnsi="Times New Roman"/>
                <w:bCs/>
                <w:sz w:val="32"/>
                <w:szCs w:val="32"/>
              </w:rPr>
              <w:t>Профессиональная характеристика билетного кассира в кассах дальнего и местного сообщения</w:t>
            </w:r>
          </w:p>
        </w:tc>
        <w:tc>
          <w:tcPr>
            <w:tcW w:w="2647" w:type="dxa"/>
          </w:tcPr>
          <w:p w14:paraId="7DFF48E9" w14:textId="346BD6E8" w:rsidR="00016EB7" w:rsidRPr="006B15DD" w:rsidRDefault="006B15DD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B15DD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EGIX</w:t>
            </w:r>
          </w:p>
        </w:tc>
      </w:tr>
      <w:tr w:rsidR="00016EB7" w:rsidRPr="00E176EB" w14:paraId="63DDCF56" w14:textId="77777777" w:rsidTr="00016EB7">
        <w:tc>
          <w:tcPr>
            <w:tcW w:w="755" w:type="dxa"/>
          </w:tcPr>
          <w:p w14:paraId="7DF959B7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14:paraId="6677456A" w14:textId="5FC1A3AA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08AED7EA" w14:textId="5CD7A4F9" w:rsidR="00016EB7" w:rsidRPr="00016EB7" w:rsidRDefault="00016EB7" w:rsidP="00016EB7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016EB7">
              <w:rPr>
                <w:rFonts w:ascii="Times New Roman" w:hAnsi="Times New Roman"/>
                <w:bCs/>
                <w:sz w:val="32"/>
                <w:szCs w:val="32"/>
              </w:rPr>
              <w:t>Профессиональная характеристика билетного кассира в кассе пригородного сообщения</w:t>
            </w:r>
          </w:p>
        </w:tc>
        <w:tc>
          <w:tcPr>
            <w:tcW w:w="2647" w:type="dxa"/>
          </w:tcPr>
          <w:p w14:paraId="369DEEC5" w14:textId="0E9754FE" w:rsidR="00016EB7" w:rsidRPr="00A3243F" w:rsidRDefault="00A3243F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43F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KMY1</w:t>
            </w:r>
          </w:p>
        </w:tc>
      </w:tr>
      <w:tr w:rsidR="00016EB7" w:rsidRPr="00E176EB" w14:paraId="1C0AF00A" w14:textId="77777777" w:rsidTr="00016EB7">
        <w:tc>
          <w:tcPr>
            <w:tcW w:w="755" w:type="dxa"/>
          </w:tcPr>
          <w:p w14:paraId="6B7F6D35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71683BB6" w14:textId="128D710F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46C7BADD" w14:textId="7DD4E077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Документы строгой и нестрогой отчетности</w:t>
            </w:r>
          </w:p>
        </w:tc>
        <w:tc>
          <w:tcPr>
            <w:tcW w:w="2647" w:type="dxa"/>
          </w:tcPr>
          <w:p w14:paraId="775892F6" w14:textId="78DCA948" w:rsidR="00016EB7" w:rsidRPr="00EA1EFA" w:rsidRDefault="00EA1EFA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EFA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ZXDG</w:t>
            </w:r>
          </w:p>
        </w:tc>
      </w:tr>
      <w:tr w:rsidR="00016EB7" w:rsidRPr="00E176EB" w14:paraId="51368EB1" w14:textId="77777777" w:rsidTr="00016EB7">
        <w:tc>
          <w:tcPr>
            <w:tcW w:w="755" w:type="dxa"/>
          </w:tcPr>
          <w:p w14:paraId="753B6ACD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40A62B97" w14:textId="037D2327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41E31799" w14:textId="3C49990B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Проверка правильности  оформления проездных документов</w:t>
            </w:r>
          </w:p>
        </w:tc>
        <w:tc>
          <w:tcPr>
            <w:tcW w:w="2647" w:type="dxa"/>
          </w:tcPr>
          <w:p w14:paraId="400D16F5" w14:textId="6FA91C38" w:rsidR="00016EB7" w:rsidRPr="00EA1EFA" w:rsidRDefault="00EA1EFA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EFA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L8RI</w:t>
            </w:r>
          </w:p>
        </w:tc>
      </w:tr>
      <w:tr w:rsidR="00016EB7" w:rsidRPr="00E176EB" w14:paraId="475F335A" w14:textId="77777777" w:rsidTr="00016EB7">
        <w:tc>
          <w:tcPr>
            <w:tcW w:w="755" w:type="dxa"/>
          </w:tcPr>
          <w:p w14:paraId="6D3155E8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5B16264D" w14:textId="18B99334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7BC84D28" w14:textId="4D1846BE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Работа билетного кассира в АСУ «Экспресс»</w:t>
            </w:r>
          </w:p>
        </w:tc>
        <w:tc>
          <w:tcPr>
            <w:tcW w:w="2647" w:type="dxa"/>
          </w:tcPr>
          <w:p w14:paraId="4E44FB08" w14:textId="3488EDE4" w:rsidR="00016EB7" w:rsidRPr="000920A3" w:rsidRDefault="000920A3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20A3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0ZFP</w:t>
            </w:r>
          </w:p>
        </w:tc>
      </w:tr>
      <w:tr w:rsidR="00016EB7" w:rsidRPr="00E176EB" w14:paraId="37D45DB0" w14:textId="77777777" w:rsidTr="00016EB7">
        <w:tc>
          <w:tcPr>
            <w:tcW w:w="755" w:type="dxa"/>
          </w:tcPr>
          <w:p w14:paraId="172DF9C9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0F1FB54F" w14:textId="59D44F70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4E7B434F" w14:textId="6E6103DE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Определение стоимости проезда в поездах дальнего и местного сообщения</w:t>
            </w:r>
          </w:p>
        </w:tc>
        <w:tc>
          <w:tcPr>
            <w:tcW w:w="2647" w:type="dxa"/>
          </w:tcPr>
          <w:p w14:paraId="69D1FC99" w14:textId="19C2A03B" w:rsidR="00016EB7" w:rsidRPr="00973781" w:rsidRDefault="00973781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3781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PJBS</w:t>
            </w:r>
          </w:p>
        </w:tc>
      </w:tr>
      <w:tr w:rsidR="00016EB7" w:rsidRPr="00E176EB" w14:paraId="217FC39A" w14:textId="77777777" w:rsidTr="00016EB7">
        <w:tc>
          <w:tcPr>
            <w:tcW w:w="755" w:type="dxa"/>
          </w:tcPr>
          <w:p w14:paraId="12324B01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14:paraId="71D01F6B" w14:textId="2E740E93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58524E2C" w14:textId="23602784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Оформление бланков проездных документов</w:t>
            </w:r>
          </w:p>
        </w:tc>
        <w:tc>
          <w:tcPr>
            <w:tcW w:w="2647" w:type="dxa"/>
          </w:tcPr>
          <w:p w14:paraId="688DC307" w14:textId="67170506" w:rsidR="00016EB7" w:rsidRPr="00973781" w:rsidRDefault="00973781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3781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6JRF</w:t>
            </w:r>
          </w:p>
        </w:tc>
      </w:tr>
      <w:tr w:rsidR="00016EB7" w:rsidRPr="00E176EB" w14:paraId="3DF10510" w14:textId="77777777" w:rsidTr="00016EB7">
        <w:tc>
          <w:tcPr>
            <w:tcW w:w="755" w:type="dxa"/>
          </w:tcPr>
          <w:p w14:paraId="3D0D1DA9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12362D56" w14:textId="3B37C405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4375F1F7" w14:textId="77BDFC75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Гашение, возврат и переоформление проездных документов</w:t>
            </w:r>
          </w:p>
        </w:tc>
        <w:tc>
          <w:tcPr>
            <w:tcW w:w="2647" w:type="dxa"/>
          </w:tcPr>
          <w:p w14:paraId="1ED073A3" w14:textId="0ECE60A3" w:rsidR="00016EB7" w:rsidRPr="00360972" w:rsidRDefault="00360972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60972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O6KE</w:t>
            </w:r>
          </w:p>
        </w:tc>
      </w:tr>
      <w:tr w:rsidR="00016EB7" w:rsidRPr="008C06A6" w14:paraId="06EC160A" w14:textId="77777777" w:rsidTr="00016EB7">
        <w:tc>
          <w:tcPr>
            <w:tcW w:w="755" w:type="dxa"/>
          </w:tcPr>
          <w:p w14:paraId="5B7D09DD" w14:textId="77777777" w:rsidR="00016EB7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14:paraId="2C2375DA" w14:textId="66F05014" w:rsidR="00016EB7" w:rsidRPr="00E176EB" w:rsidRDefault="00016EB7" w:rsidP="00A324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676CEEB1" w14:textId="4F3DE990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Оформление бесплатных и льготных проездных документов</w:t>
            </w:r>
          </w:p>
        </w:tc>
        <w:tc>
          <w:tcPr>
            <w:tcW w:w="2647" w:type="dxa"/>
          </w:tcPr>
          <w:p w14:paraId="590DF13A" w14:textId="0AD7776A" w:rsidR="00016EB7" w:rsidRPr="008C06A6" w:rsidRDefault="008C06A6" w:rsidP="00A3243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06A6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X3WA</w:t>
            </w:r>
          </w:p>
        </w:tc>
      </w:tr>
      <w:tr w:rsidR="00016EB7" w:rsidRPr="00E176EB" w14:paraId="37A72771" w14:textId="77777777" w:rsidTr="00016EB7">
        <w:tc>
          <w:tcPr>
            <w:tcW w:w="755" w:type="dxa"/>
          </w:tcPr>
          <w:p w14:paraId="3C0BD156" w14:textId="77777777" w:rsidR="00016EB7" w:rsidRDefault="00016EB7" w:rsidP="00016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14:paraId="689D8AB2" w14:textId="2C6AB087" w:rsidR="00016EB7" w:rsidRPr="00E176EB" w:rsidRDefault="00016EB7" w:rsidP="00016E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7EDEAB0C" w14:textId="0961D9D5" w:rsidR="00016EB7" w:rsidRPr="00016EB7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16EB7">
              <w:rPr>
                <w:rFonts w:ascii="Times New Roman" w:hAnsi="Times New Roman"/>
                <w:sz w:val="32"/>
                <w:szCs w:val="32"/>
              </w:rPr>
              <w:t>Квитанции разных сборов. Отчет кассира</w:t>
            </w:r>
          </w:p>
        </w:tc>
        <w:tc>
          <w:tcPr>
            <w:tcW w:w="2647" w:type="dxa"/>
          </w:tcPr>
          <w:p w14:paraId="3F54EA23" w14:textId="3A94383D" w:rsidR="00016EB7" w:rsidRPr="008C06A6" w:rsidRDefault="008C06A6" w:rsidP="00016E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06A6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AGMP</w:t>
            </w:r>
          </w:p>
        </w:tc>
      </w:tr>
      <w:tr w:rsidR="00016EB7" w:rsidRPr="00CE32B3" w14:paraId="6F5F5BD3" w14:textId="77777777" w:rsidTr="00016EB7">
        <w:tc>
          <w:tcPr>
            <w:tcW w:w="755" w:type="dxa"/>
          </w:tcPr>
          <w:p w14:paraId="4F782AF5" w14:textId="14DCC4A0" w:rsidR="00016EB7" w:rsidRDefault="00016EB7" w:rsidP="00016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097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2840D219" w14:textId="5014E773" w:rsidR="00016EB7" w:rsidRPr="00E176EB" w:rsidRDefault="00016EB7" w:rsidP="00016E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14:paraId="59C8C65F" w14:textId="07B02DDD" w:rsidR="00016EB7" w:rsidRPr="005018BF" w:rsidRDefault="00016EB7" w:rsidP="00016E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018BF">
              <w:rPr>
                <w:rFonts w:ascii="Times New Roman" w:hAnsi="Times New Roman"/>
                <w:b/>
                <w:sz w:val="32"/>
                <w:szCs w:val="32"/>
              </w:rPr>
              <w:t>Проверочная работа</w:t>
            </w:r>
          </w:p>
        </w:tc>
        <w:tc>
          <w:tcPr>
            <w:tcW w:w="2647" w:type="dxa"/>
          </w:tcPr>
          <w:p w14:paraId="066F1AAF" w14:textId="1CF002F7" w:rsidR="00016EB7" w:rsidRPr="00CE32B3" w:rsidRDefault="00CE32B3" w:rsidP="00016EB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32B3">
              <w:rPr>
                <w:rFonts w:ascii="Gilroy" w:hAnsi="Gilroy"/>
                <w:b/>
                <w:bCs/>
                <w:color w:val="45494E"/>
                <w:spacing w:val="23"/>
                <w:sz w:val="32"/>
                <w:szCs w:val="32"/>
                <w:shd w:val="clear" w:color="auto" w:fill="FFFFFF"/>
              </w:rPr>
              <w:t>00PA</w:t>
            </w:r>
          </w:p>
        </w:tc>
      </w:tr>
    </w:tbl>
    <w:p w14:paraId="5AADB579" w14:textId="77777777" w:rsidR="00170A73" w:rsidRDefault="00170A73"/>
    <w:sectPr w:rsidR="001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73"/>
    <w:rsid w:val="00016EB7"/>
    <w:rsid w:val="000920A3"/>
    <w:rsid w:val="00170A73"/>
    <w:rsid w:val="00360972"/>
    <w:rsid w:val="0047300A"/>
    <w:rsid w:val="005018BF"/>
    <w:rsid w:val="006B15DD"/>
    <w:rsid w:val="008C06A6"/>
    <w:rsid w:val="00973781"/>
    <w:rsid w:val="00A3243F"/>
    <w:rsid w:val="00CE32B3"/>
    <w:rsid w:val="00E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2450"/>
  <w15:chartTrackingRefBased/>
  <w15:docId w15:val="{F2D54057-2F52-4400-BD19-BCABB618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EB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Пищенко</dc:creator>
  <cp:keywords/>
  <dc:description/>
  <cp:lastModifiedBy>Елена Пищенко</cp:lastModifiedBy>
  <cp:revision>3</cp:revision>
  <dcterms:created xsi:type="dcterms:W3CDTF">2020-05-08T22:36:00Z</dcterms:created>
  <dcterms:modified xsi:type="dcterms:W3CDTF">2020-05-10T04:34:00Z</dcterms:modified>
</cp:coreProperties>
</file>