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7507" w14:textId="16F6B6C1" w:rsidR="00733070" w:rsidRDefault="00733070" w:rsidP="00733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 №36.37 - ООПД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733070" w14:paraId="486160E8" w14:textId="77777777" w:rsidTr="00880F44">
        <w:tc>
          <w:tcPr>
            <w:tcW w:w="5807" w:type="dxa"/>
          </w:tcPr>
          <w:p w14:paraId="44C97676" w14:textId="3949CAD3" w:rsidR="00733070" w:rsidRDefault="00216F6C" w:rsidP="000B40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 и тема задания</w:t>
            </w:r>
          </w:p>
        </w:tc>
        <w:tc>
          <w:tcPr>
            <w:tcW w:w="3538" w:type="dxa"/>
          </w:tcPr>
          <w:p w14:paraId="7FD27863" w14:textId="190E886E" w:rsidR="00733070" w:rsidRDefault="00216F6C" w:rsidP="00216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</w:t>
            </w:r>
          </w:p>
        </w:tc>
      </w:tr>
      <w:tr w:rsidR="00351A87" w14:paraId="5A6068BF" w14:textId="77777777" w:rsidTr="00880F44">
        <w:tc>
          <w:tcPr>
            <w:tcW w:w="5807" w:type="dxa"/>
          </w:tcPr>
          <w:p w14:paraId="2829D1BA" w14:textId="32D240AD" w:rsidR="00351A87" w:rsidRDefault="00351A87" w:rsidP="000B40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  <w:r w:rsidRPr="00351A87">
              <w:rPr>
                <w:rFonts w:ascii="Times New Roman" w:hAnsi="Times New Roman" w:cs="Times New Roman"/>
                <w:sz w:val="32"/>
                <w:szCs w:val="32"/>
              </w:rPr>
              <w:t>Типовая должностная инструкция приемосдатчика груза и багажа ОАО "РЖД"</w:t>
            </w:r>
          </w:p>
        </w:tc>
        <w:tc>
          <w:tcPr>
            <w:tcW w:w="3538" w:type="dxa"/>
          </w:tcPr>
          <w:p w14:paraId="675F9EEA" w14:textId="5FD3FF57" w:rsidR="00351A87" w:rsidRPr="00351A87" w:rsidRDefault="00351A87" w:rsidP="00216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A87">
              <w:rPr>
                <w:rFonts w:ascii="Gilroy" w:hAnsi="Gilroy"/>
                <w:color w:val="45494E"/>
                <w:spacing w:val="23"/>
                <w:sz w:val="32"/>
                <w:szCs w:val="32"/>
                <w:shd w:val="clear" w:color="auto" w:fill="FFFFFF"/>
              </w:rPr>
              <w:t>QSM0</w:t>
            </w:r>
          </w:p>
        </w:tc>
      </w:tr>
      <w:tr w:rsidR="00351A87" w14:paraId="60C6F7DD" w14:textId="77777777" w:rsidTr="00880F44">
        <w:tc>
          <w:tcPr>
            <w:tcW w:w="5807" w:type="dxa"/>
          </w:tcPr>
          <w:p w14:paraId="7F3D5277" w14:textId="23B46A7A" w:rsidR="00351A87" w:rsidRDefault="00351A87" w:rsidP="000B40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4-6 </w:t>
            </w:r>
            <w:r w:rsidRPr="00351A87">
              <w:rPr>
                <w:rFonts w:ascii="Times New Roman" w:hAnsi="Times New Roman" w:cs="Times New Roman"/>
                <w:sz w:val="32"/>
                <w:szCs w:val="32"/>
              </w:rPr>
              <w:t xml:space="preserve">Должностная инструкция Оператора по обработке перевозочных документов  </w:t>
            </w:r>
          </w:p>
        </w:tc>
        <w:tc>
          <w:tcPr>
            <w:tcW w:w="3538" w:type="dxa"/>
          </w:tcPr>
          <w:p w14:paraId="6E918C79" w14:textId="45C19B27" w:rsidR="00351A87" w:rsidRPr="00351A87" w:rsidRDefault="00351A87" w:rsidP="00216F6C">
            <w:pPr>
              <w:jc w:val="center"/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351A87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JBKA</w:t>
            </w:r>
          </w:p>
        </w:tc>
      </w:tr>
      <w:tr w:rsidR="00733070" w14:paraId="44605A55" w14:textId="77777777" w:rsidTr="00880F44">
        <w:tc>
          <w:tcPr>
            <w:tcW w:w="5807" w:type="dxa"/>
          </w:tcPr>
          <w:p w14:paraId="5ACF7055" w14:textId="6E4B4339" w:rsidR="00733070" w:rsidRPr="00216F6C" w:rsidRDefault="00351A87" w:rsidP="000B404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7. </w:t>
            </w:r>
            <w:r w:rsidR="00733070" w:rsidRPr="00216F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состава к расформированию</w:t>
            </w:r>
          </w:p>
        </w:tc>
        <w:tc>
          <w:tcPr>
            <w:tcW w:w="3538" w:type="dxa"/>
          </w:tcPr>
          <w:p w14:paraId="3724869D" w14:textId="77777777" w:rsidR="00733070" w:rsidRPr="00216F6C" w:rsidRDefault="00733070" w:rsidP="00216F6C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216F6C"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  <w:t>J0CD</w:t>
            </w:r>
          </w:p>
          <w:p w14:paraId="631554BA" w14:textId="77777777" w:rsidR="00733070" w:rsidRPr="00216F6C" w:rsidRDefault="00733070" w:rsidP="00216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070" w14:paraId="5EA464EB" w14:textId="77777777" w:rsidTr="00880F44">
        <w:tc>
          <w:tcPr>
            <w:tcW w:w="5807" w:type="dxa"/>
          </w:tcPr>
          <w:p w14:paraId="3F7644E6" w14:textId="5B983528" w:rsidR="00733070" w:rsidRPr="00216F6C" w:rsidRDefault="00351A87" w:rsidP="00216F6C">
            <w:pPr>
              <w:pStyle w:val="a6"/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8. </w:t>
            </w:r>
            <w:r w:rsidR="00733070" w:rsidRPr="00216F6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Технико-эксплуатационная работа станции</w:t>
            </w:r>
          </w:p>
        </w:tc>
        <w:tc>
          <w:tcPr>
            <w:tcW w:w="3538" w:type="dxa"/>
          </w:tcPr>
          <w:p w14:paraId="373DF31D" w14:textId="7A531F5F" w:rsidR="00733070" w:rsidRPr="00216F6C" w:rsidRDefault="00733070" w:rsidP="00216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6C"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  <w:t>C7L1</w:t>
            </w:r>
          </w:p>
        </w:tc>
      </w:tr>
      <w:tr w:rsidR="00733070" w14:paraId="33F5131F" w14:textId="77777777" w:rsidTr="00880F44">
        <w:tc>
          <w:tcPr>
            <w:tcW w:w="5807" w:type="dxa"/>
          </w:tcPr>
          <w:p w14:paraId="63C06CDA" w14:textId="0CFAC2AC" w:rsidR="00733070" w:rsidRPr="00216F6C" w:rsidRDefault="00351A87" w:rsidP="000B404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9. </w:t>
            </w:r>
            <w:r w:rsidR="00733070" w:rsidRPr="0073307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Специализация парков и путей</w:t>
            </w:r>
          </w:p>
        </w:tc>
        <w:tc>
          <w:tcPr>
            <w:tcW w:w="3538" w:type="dxa"/>
          </w:tcPr>
          <w:p w14:paraId="681CCD18" w14:textId="26BD17CA" w:rsidR="00733070" w:rsidRPr="00216F6C" w:rsidRDefault="00216F6C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216F6C"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  <w:t>S6YZ</w:t>
            </w:r>
          </w:p>
        </w:tc>
      </w:tr>
      <w:tr w:rsidR="00D238B1" w14:paraId="3D48627B" w14:textId="77777777" w:rsidTr="00880F44">
        <w:tc>
          <w:tcPr>
            <w:tcW w:w="5807" w:type="dxa"/>
          </w:tcPr>
          <w:p w14:paraId="5CE90A2A" w14:textId="3D10E9F2" w:rsidR="00D238B1" w:rsidRPr="00216F6C" w:rsidRDefault="00351A87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10.</w:t>
            </w:r>
            <w:r w:rsidR="00D238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 Организация работы товарного кассира</w:t>
            </w:r>
          </w:p>
        </w:tc>
        <w:tc>
          <w:tcPr>
            <w:tcW w:w="3538" w:type="dxa"/>
          </w:tcPr>
          <w:p w14:paraId="7337C333" w14:textId="6C79E631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UKXN</w:t>
            </w:r>
          </w:p>
        </w:tc>
      </w:tr>
      <w:tr w:rsidR="00D238B1" w14:paraId="27117065" w14:textId="77777777" w:rsidTr="00880F44">
        <w:tc>
          <w:tcPr>
            <w:tcW w:w="5807" w:type="dxa"/>
          </w:tcPr>
          <w:p w14:paraId="6D79FDB3" w14:textId="76C38701" w:rsidR="00D238B1" w:rsidRPr="00216F6C" w:rsidRDefault="00351A87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11. </w:t>
            </w:r>
            <w:r w:rsidR="00D238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Подготовка груза к перевозке</w:t>
            </w:r>
          </w:p>
        </w:tc>
        <w:tc>
          <w:tcPr>
            <w:tcW w:w="3538" w:type="dxa"/>
          </w:tcPr>
          <w:p w14:paraId="7C06AC6B" w14:textId="011C1559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37VG</w:t>
            </w:r>
          </w:p>
        </w:tc>
      </w:tr>
      <w:tr w:rsidR="00D238B1" w14:paraId="2498D0CA" w14:textId="77777777" w:rsidTr="00880F44">
        <w:tc>
          <w:tcPr>
            <w:tcW w:w="5807" w:type="dxa"/>
          </w:tcPr>
          <w:p w14:paraId="3C249EE6" w14:textId="61545DB3" w:rsidR="00D238B1" w:rsidRPr="00216F6C" w:rsidRDefault="00351A87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12. </w:t>
            </w:r>
            <w:r w:rsidR="00D238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Организация работ багажного отделения</w:t>
            </w:r>
          </w:p>
        </w:tc>
        <w:tc>
          <w:tcPr>
            <w:tcW w:w="3538" w:type="dxa"/>
          </w:tcPr>
          <w:p w14:paraId="63F0B691" w14:textId="065D002C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4WCD</w:t>
            </w:r>
          </w:p>
        </w:tc>
      </w:tr>
      <w:tr w:rsidR="00D238B1" w14:paraId="7CEBBF68" w14:textId="77777777" w:rsidTr="00880F44">
        <w:tc>
          <w:tcPr>
            <w:tcW w:w="5807" w:type="dxa"/>
          </w:tcPr>
          <w:p w14:paraId="5FDA6A18" w14:textId="43DAEE4B" w:rsidR="00D238B1" w:rsidRPr="00216F6C" w:rsidRDefault="00351A87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13. </w:t>
            </w:r>
            <w:r w:rsidR="00D238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Организационно-технические меры несохранности багажа, грузобагажа</w:t>
            </w:r>
          </w:p>
        </w:tc>
        <w:tc>
          <w:tcPr>
            <w:tcW w:w="3538" w:type="dxa"/>
          </w:tcPr>
          <w:p w14:paraId="59250989" w14:textId="520AD4D5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1153</w:t>
            </w:r>
          </w:p>
        </w:tc>
      </w:tr>
      <w:tr w:rsidR="00D238B1" w14:paraId="79B2FF8C" w14:textId="77777777" w:rsidTr="00880F44">
        <w:tc>
          <w:tcPr>
            <w:tcW w:w="5807" w:type="dxa"/>
          </w:tcPr>
          <w:p w14:paraId="4733EFB5" w14:textId="7C19EA86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 Актово-претензионная работа</w:t>
            </w:r>
          </w:p>
        </w:tc>
        <w:tc>
          <w:tcPr>
            <w:tcW w:w="3538" w:type="dxa"/>
          </w:tcPr>
          <w:p w14:paraId="2E7FD8F5" w14:textId="64C75D83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H5OP</w:t>
            </w:r>
          </w:p>
        </w:tc>
      </w:tr>
      <w:tr w:rsidR="00D238B1" w14:paraId="527FBCB9" w14:textId="77777777" w:rsidTr="00880F44">
        <w:tc>
          <w:tcPr>
            <w:tcW w:w="5807" w:type="dxa"/>
          </w:tcPr>
          <w:p w14:paraId="66AC0E6A" w14:textId="06CFD33B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. Актово-претензионная работа</w:t>
            </w:r>
          </w:p>
        </w:tc>
        <w:tc>
          <w:tcPr>
            <w:tcW w:w="3538" w:type="dxa"/>
          </w:tcPr>
          <w:p w14:paraId="71B1F137" w14:textId="58FE2204" w:rsidR="00D238B1" w:rsidRPr="00D238B1" w:rsidRDefault="00D238B1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9SOP</w:t>
            </w:r>
          </w:p>
        </w:tc>
      </w:tr>
      <w:tr w:rsidR="00D238B1" w14:paraId="17FCD150" w14:textId="77777777" w:rsidTr="00880F44">
        <w:tc>
          <w:tcPr>
            <w:tcW w:w="5807" w:type="dxa"/>
          </w:tcPr>
          <w:p w14:paraId="552A482A" w14:textId="580B397B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. Информация о подходе поездов</w:t>
            </w:r>
          </w:p>
        </w:tc>
        <w:tc>
          <w:tcPr>
            <w:tcW w:w="3538" w:type="dxa"/>
          </w:tcPr>
          <w:p w14:paraId="521F5B42" w14:textId="004918C8" w:rsidR="00D238B1" w:rsidRPr="00880F44" w:rsidRDefault="00880F44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ZEL8</w:t>
            </w:r>
          </w:p>
        </w:tc>
      </w:tr>
      <w:tr w:rsidR="00D238B1" w14:paraId="77D4BCE0" w14:textId="77777777" w:rsidTr="00880F44">
        <w:tc>
          <w:tcPr>
            <w:tcW w:w="5807" w:type="dxa"/>
          </w:tcPr>
          <w:p w14:paraId="30464FD9" w14:textId="0D79F3AE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. Самостоятельная работа</w:t>
            </w:r>
          </w:p>
        </w:tc>
        <w:tc>
          <w:tcPr>
            <w:tcW w:w="3538" w:type="dxa"/>
          </w:tcPr>
          <w:p w14:paraId="14721678" w14:textId="38E49A33" w:rsidR="00D238B1" w:rsidRPr="00880F44" w:rsidRDefault="00880F44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IKFW</w:t>
            </w:r>
          </w:p>
        </w:tc>
      </w:tr>
      <w:tr w:rsidR="00D238B1" w14:paraId="602ADC21" w14:textId="77777777" w:rsidTr="00880F44">
        <w:tc>
          <w:tcPr>
            <w:tcW w:w="5807" w:type="dxa"/>
          </w:tcPr>
          <w:p w14:paraId="0A49A79C" w14:textId="23C7EA9D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. Самостоятельная работа</w:t>
            </w:r>
          </w:p>
        </w:tc>
        <w:tc>
          <w:tcPr>
            <w:tcW w:w="3538" w:type="dxa"/>
          </w:tcPr>
          <w:p w14:paraId="46AFC524" w14:textId="2A305628" w:rsidR="00D238B1" w:rsidRPr="00880F44" w:rsidRDefault="00880F44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ZYF8</w:t>
            </w:r>
          </w:p>
        </w:tc>
      </w:tr>
      <w:tr w:rsidR="00D238B1" w14:paraId="6B859F50" w14:textId="77777777" w:rsidTr="00880F44">
        <w:tc>
          <w:tcPr>
            <w:tcW w:w="5807" w:type="dxa"/>
          </w:tcPr>
          <w:p w14:paraId="25BAF43E" w14:textId="1D8D000A" w:rsidR="00D238B1" w:rsidRPr="00216F6C" w:rsidRDefault="00D238B1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  <w:r w:rsidR="00351A8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. Оформление натурного листа</w:t>
            </w:r>
          </w:p>
        </w:tc>
        <w:tc>
          <w:tcPr>
            <w:tcW w:w="3538" w:type="dxa"/>
          </w:tcPr>
          <w:p w14:paraId="1038BBB4" w14:textId="112CF108" w:rsidR="00D238B1" w:rsidRPr="00880F44" w:rsidRDefault="00880F44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  <w:lang w:val="en-US"/>
              </w:rPr>
              <w:t>0D5D</w:t>
            </w:r>
          </w:p>
        </w:tc>
      </w:tr>
      <w:tr w:rsidR="00351A87" w14:paraId="4A15E01D" w14:textId="77777777" w:rsidTr="00880F44">
        <w:tc>
          <w:tcPr>
            <w:tcW w:w="5807" w:type="dxa"/>
          </w:tcPr>
          <w:p w14:paraId="0A795E70" w14:textId="0B796F2F" w:rsidR="00351A87" w:rsidRDefault="00351A87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20. </w:t>
            </w:r>
            <w:r w:rsidR="004F1046" w:rsidRPr="004F104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Маршруты движения поездов и локомотивов</w:t>
            </w:r>
          </w:p>
        </w:tc>
        <w:tc>
          <w:tcPr>
            <w:tcW w:w="3538" w:type="dxa"/>
          </w:tcPr>
          <w:p w14:paraId="6D289CD7" w14:textId="2A3CB69D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42QY</w:t>
            </w:r>
          </w:p>
        </w:tc>
      </w:tr>
      <w:tr w:rsidR="00351A87" w14:paraId="74416AB1" w14:textId="77777777" w:rsidTr="00880F44">
        <w:tc>
          <w:tcPr>
            <w:tcW w:w="5807" w:type="dxa"/>
          </w:tcPr>
          <w:p w14:paraId="79AA47AD" w14:textId="0D0B7DF9" w:rsidR="00351A87" w:rsidRPr="004F1046" w:rsidRDefault="004F1046" w:rsidP="000B404B">
            <w:pPr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4F104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21. </w:t>
            </w:r>
            <w:r w:rsidRPr="004F1046">
              <w:rPr>
                <w:rFonts w:ascii="Times New Roman" w:hAnsi="Times New Roman" w:cs="Times New Roman"/>
                <w:sz w:val="32"/>
                <w:szCs w:val="32"/>
              </w:rPr>
              <w:t>Структура управления станции</w:t>
            </w:r>
          </w:p>
        </w:tc>
        <w:tc>
          <w:tcPr>
            <w:tcW w:w="3538" w:type="dxa"/>
          </w:tcPr>
          <w:p w14:paraId="148CAFD0" w14:textId="231EF8CE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Gilroy" w:hAnsi="Gilroy"/>
                <w:color w:val="45494E"/>
                <w:spacing w:val="23"/>
                <w:sz w:val="32"/>
                <w:szCs w:val="32"/>
                <w:shd w:val="clear" w:color="auto" w:fill="FFFFFF"/>
              </w:rPr>
              <w:t>HMI3</w:t>
            </w:r>
          </w:p>
        </w:tc>
      </w:tr>
      <w:tr w:rsidR="00351A87" w14:paraId="635E033F" w14:textId="77777777" w:rsidTr="00880F44">
        <w:tc>
          <w:tcPr>
            <w:tcW w:w="5807" w:type="dxa"/>
          </w:tcPr>
          <w:p w14:paraId="6F9391EC" w14:textId="75CE4B16" w:rsidR="00351A87" w:rsidRPr="004F1046" w:rsidRDefault="004F1046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4F104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22. </w:t>
            </w:r>
            <w:r w:rsidRPr="004F1046">
              <w:rPr>
                <w:rFonts w:ascii="Times New Roman" w:hAnsi="Times New Roman" w:cs="Times New Roman"/>
                <w:sz w:val="32"/>
                <w:szCs w:val="32"/>
              </w:rPr>
              <w:t>Информация о подходе поездов</w:t>
            </w:r>
          </w:p>
        </w:tc>
        <w:tc>
          <w:tcPr>
            <w:tcW w:w="3538" w:type="dxa"/>
          </w:tcPr>
          <w:p w14:paraId="0B51FCDB" w14:textId="17EB47E1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K8X4</w:t>
            </w:r>
          </w:p>
        </w:tc>
      </w:tr>
      <w:tr w:rsidR="00351A87" w14:paraId="43923F8D" w14:textId="77777777" w:rsidTr="00880F44">
        <w:tc>
          <w:tcPr>
            <w:tcW w:w="5807" w:type="dxa"/>
          </w:tcPr>
          <w:p w14:paraId="5BE3F377" w14:textId="28A374F6" w:rsidR="00351A87" w:rsidRDefault="004F1046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23. </w:t>
            </w:r>
            <w:r w:rsidRPr="004F1046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t>Технологические графики обработки поездов</w:t>
            </w:r>
          </w:p>
        </w:tc>
        <w:tc>
          <w:tcPr>
            <w:tcW w:w="3538" w:type="dxa"/>
          </w:tcPr>
          <w:p w14:paraId="53000A26" w14:textId="0B0C1B3F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I0LC</w:t>
            </w:r>
          </w:p>
        </w:tc>
      </w:tr>
      <w:tr w:rsidR="00351A87" w14:paraId="47D3D966" w14:textId="77777777" w:rsidTr="00880F44">
        <w:tc>
          <w:tcPr>
            <w:tcW w:w="5807" w:type="dxa"/>
          </w:tcPr>
          <w:p w14:paraId="4AEEE849" w14:textId="09348D21" w:rsidR="00351A87" w:rsidRDefault="004F1046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24. </w:t>
            </w:r>
            <w:r w:rsidRPr="004F1046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t>Технологический график обработки транзитного поезда</w:t>
            </w:r>
          </w:p>
        </w:tc>
        <w:tc>
          <w:tcPr>
            <w:tcW w:w="3538" w:type="dxa"/>
          </w:tcPr>
          <w:p w14:paraId="4A520698" w14:textId="7E282F7C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FBCQ</w:t>
            </w:r>
          </w:p>
        </w:tc>
      </w:tr>
      <w:tr w:rsidR="00351A87" w14:paraId="7AD3BAFA" w14:textId="77777777" w:rsidTr="00880F44">
        <w:tc>
          <w:tcPr>
            <w:tcW w:w="5807" w:type="dxa"/>
          </w:tcPr>
          <w:p w14:paraId="5B943AE0" w14:textId="0F5C7B86" w:rsidR="00351A87" w:rsidRPr="004F1046" w:rsidRDefault="004F1046" w:rsidP="000B404B">
            <w:pP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 xml:space="preserve">25. </w:t>
            </w:r>
            <w:r w:rsidRPr="004F1046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Технологический график обработки поезда своего формирования</w:t>
            </w:r>
          </w:p>
        </w:tc>
        <w:tc>
          <w:tcPr>
            <w:tcW w:w="3538" w:type="dxa"/>
          </w:tcPr>
          <w:p w14:paraId="60A37BDD" w14:textId="506C6296" w:rsidR="00351A87" w:rsidRPr="004F1046" w:rsidRDefault="004F1046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4F1046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9JEX</w:t>
            </w:r>
          </w:p>
        </w:tc>
      </w:tr>
      <w:tr w:rsidR="00351A87" w14:paraId="2EF0CE6D" w14:textId="77777777" w:rsidTr="00880F44">
        <w:tc>
          <w:tcPr>
            <w:tcW w:w="5807" w:type="dxa"/>
          </w:tcPr>
          <w:p w14:paraId="404264D4" w14:textId="6C02893B" w:rsidR="00351A87" w:rsidRPr="006E53A8" w:rsidRDefault="006E53A8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6E53A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26. </w:t>
            </w:r>
            <w:r w:rsidRPr="006E53A8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t>Подготовка состава к расформированию</w:t>
            </w:r>
          </w:p>
        </w:tc>
        <w:tc>
          <w:tcPr>
            <w:tcW w:w="3538" w:type="dxa"/>
          </w:tcPr>
          <w:p w14:paraId="4E22FA80" w14:textId="7AF805B5" w:rsidR="00351A87" w:rsidRPr="006E53A8" w:rsidRDefault="006E53A8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6E53A8">
              <w:rPr>
                <w:rFonts w:ascii="Gilroy" w:hAnsi="Gilroy"/>
                <w:color w:val="45494E"/>
                <w:spacing w:val="23"/>
                <w:sz w:val="32"/>
                <w:szCs w:val="32"/>
                <w:shd w:val="clear" w:color="auto" w:fill="FFFFFF"/>
              </w:rPr>
              <w:t>M800</w:t>
            </w:r>
          </w:p>
        </w:tc>
      </w:tr>
      <w:tr w:rsidR="00351A87" w14:paraId="394C6D6D" w14:textId="77777777" w:rsidTr="00880F44">
        <w:tc>
          <w:tcPr>
            <w:tcW w:w="5807" w:type="dxa"/>
          </w:tcPr>
          <w:p w14:paraId="68C4A70F" w14:textId="5A89964B" w:rsidR="00351A87" w:rsidRDefault="006E53A8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27. </w:t>
            </w:r>
            <w:r w:rsidRPr="006E53A8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t>Технология расформирования и формирования поездов</w:t>
            </w:r>
          </w:p>
        </w:tc>
        <w:tc>
          <w:tcPr>
            <w:tcW w:w="3538" w:type="dxa"/>
          </w:tcPr>
          <w:p w14:paraId="5B49CD0E" w14:textId="36008FEE" w:rsidR="00351A87" w:rsidRPr="006E53A8" w:rsidRDefault="006E53A8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6E53A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L7WS</w:t>
            </w:r>
          </w:p>
        </w:tc>
      </w:tr>
      <w:tr w:rsidR="00351A87" w14:paraId="38713C8C" w14:textId="77777777" w:rsidTr="00880F44">
        <w:tc>
          <w:tcPr>
            <w:tcW w:w="5807" w:type="dxa"/>
          </w:tcPr>
          <w:p w14:paraId="7B49C348" w14:textId="2986A430" w:rsidR="00351A87" w:rsidRPr="006E53A8" w:rsidRDefault="006E53A8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6E53A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28. </w:t>
            </w:r>
            <w:r w:rsidRPr="006E53A8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t>Руководство маневрами</w:t>
            </w:r>
          </w:p>
        </w:tc>
        <w:tc>
          <w:tcPr>
            <w:tcW w:w="3538" w:type="dxa"/>
          </w:tcPr>
          <w:p w14:paraId="57D59991" w14:textId="283532E1" w:rsidR="00351A87" w:rsidRPr="006E53A8" w:rsidRDefault="006E53A8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6E53A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VMK2</w:t>
            </w:r>
          </w:p>
        </w:tc>
      </w:tr>
      <w:tr w:rsidR="00351A87" w14:paraId="38112056" w14:textId="77777777" w:rsidTr="00880F44">
        <w:tc>
          <w:tcPr>
            <w:tcW w:w="5807" w:type="dxa"/>
          </w:tcPr>
          <w:p w14:paraId="0655BEC2" w14:textId="60FBCB36" w:rsidR="00351A87" w:rsidRDefault="006E53A8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29</w:t>
            </w:r>
            <w:r w:rsidRPr="006E53A8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.</w:t>
            </w:r>
            <w:r w:rsidRPr="006E53A8">
              <w:rPr>
                <w:rFonts w:ascii="Times New Roman" w:hAnsi="Times New Roman" w:cs="Times New Roman"/>
                <w:sz w:val="32"/>
                <w:szCs w:val="32"/>
              </w:rPr>
              <w:t xml:space="preserve"> Обработка пунктов местной работы</w:t>
            </w:r>
          </w:p>
        </w:tc>
        <w:tc>
          <w:tcPr>
            <w:tcW w:w="3538" w:type="dxa"/>
          </w:tcPr>
          <w:p w14:paraId="2283DF10" w14:textId="514E6638" w:rsidR="00351A87" w:rsidRPr="006E53A8" w:rsidRDefault="006E53A8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6E53A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W11S</w:t>
            </w:r>
          </w:p>
        </w:tc>
      </w:tr>
      <w:tr w:rsidR="006E53A8" w14:paraId="22DFB866" w14:textId="77777777" w:rsidTr="00880F44">
        <w:tc>
          <w:tcPr>
            <w:tcW w:w="5807" w:type="dxa"/>
          </w:tcPr>
          <w:p w14:paraId="4F3D1124" w14:textId="5EA41E13" w:rsidR="006E53A8" w:rsidRDefault="006E53A8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30</w:t>
            </w:r>
            <w:r w:rsidRPr="006E53A8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.</w:t>
            </w:r>
            <w:r w:rsidRPr="006E53A8">
              <w:rPr>
                <w:rFonts w:ascii="Times New Roman" w:hAnsi="Times New Roman" w:cs="Times New Roman"/>
                <w:sz w:val="32"/>
                <w:szCs w:val="32"/>
              </w:rPr>
              <w:t xml:space="preserve"> Нормирование технологических операций с поступающими вагонами</w:t>
            </w:r>
          </w:p>
        </w:tc>
        <w:tc>
          <w:tcPr>
            <w:tcW w:w="3538" w:type="dxa"/>
          </w:tcPr>
          <w:p w14:paraId="74C774FB" w14:textId="05A9C376" w:rsidR="006E53A8" w:rsidRPr="006E53A8" w:rsidRDefault="006E53A8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101"/>
                <w:sz w:val="32"/>
                <w:szCs w:val="32"/>
                <w:shd w:val="clear" w:color="auto" w:fill="FFFFFF"/>
              </w:rPr>
            </w:pPr>
            <w:r w:rsidRPr="006E53A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QTAV</w:t>
            </w:r>
          </w:p>
        </w:tc>
      </w:tr>
      <w:tr w:rsidR="0086706C" w14:paraId="3126D24E" w14:textId="77777777" w:rsidTr="00880F44">
        <w:tc>
          <w:tcPr>
            <w:tcW w:w="5807" w:type="dxa"/>
          </w:tcPr>
          <w:p w14:paraId="3A1F0C3C" w14:textId="00361241" w:rsidR="0086706C" w:rsidRDefault="0086706C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31.</w:t>
            </w:r>
            <w:r w:rsidRPr="008670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Оперативное планирование работы станции</w:t>
            </w:r>
          </w:p>
        </w:tc>
        <w:tc>
          <w:tcPr>
            <w:tcW w:w="3538" w:type="dxa"/>
          </w:tcPr>
          <w:p w14:paraId="54252C71" w14:textId="1A49D3E1" w:rsidR="0086706C" w:rsidRPr="0086706C" w:rsidRDefault="0086706C" w:rsidP="00216F6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center"/>
              <w:outlineLvl w:val="0"/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86706C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G12F</w:t>
            </w:r>
          </w:p>
        </w:tc>
      </w:tr>
      <w:tr w:rsidR="0086706C" w14:paraId="3D145447" w14:textId="77777777" w:rsidTr="00880F44">
        <w:tc>
          <w:tcPr>
            <w:tcW w:w="5807" w:type="dxa"/>
          </w:tcPr>
          <w:p w14:paraId="69992E2F" w14:textId="1E5FADB1" w:rsidR="0086706C" w:rsidRDefault="0086706C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32. </w:t>
            </w:r>
            <w:r w:rsidRPr="008670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Безопасность движения</w:t>
            </w:r>
          </w:p>
        </w:tc>
        <w:tc>
          <w:tcPr>
            <w:tcW w:w="3538" w:type="dxa"/>
          </w:tcPr>
          <w:p w14:paraId="34CEE38B" w14:textId="77777777" w:rsidR="0086706C" w:rsidRPr="0086706C" w:rsidRDefault="0086706C" w:rsidP="0086706C">
            <w:pPr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86706C"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  <w:t>YQQD</w:t>
            </w:r>
          </w:p>
          <w:p w14:paraId="348DC03B" w14:textId="4108A700" w:rsidR="0086706C" w:rsidRPr="0086706C" w:rsidRDefault="0086706C" w:rsidP="0086706C">
            <w:pPr>
              <w:shd w:val="clear" w:color="auto" w:fill="FFFFFF"/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34239A" w14:paraId="6C31754F" w14:textId="77777777" w:rsidTr="00880F44">
        <w:tc>
          <w:tcPr>
            <w:tcW w:w="5807" w:type="dxa"/>
          </w:tcPr>
          <w:p w14:paraId="38D83EB4" w14:textId="0EDDAD05" w:rsidR="0034239A" w:rsidRDefault="0034239A" w:rsidP="000B404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33. </w:t>
            </w:r>
            <w:r w:rsidRPr="0034239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Охрана труда. Контроль за состоянием охраны труда осуществляется с целой отцепки организации работы по охране труда</w:t>
            </w:r>
          </w:p>
        </w:tc>
        <w:tc>
          <w:tcPr>
            <w:tcW w:w="3538" w:type="dxa"/>
          </w:tcPr>
          <w:p w14:paraId="072E2E26" w14:textId="77777777" w:rsidR="00801756" w:rsidRDefault="00801756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  <w:p w14:paraId="5AEA5E53" w14:textId="391C2116" w:rsidR="0034239A" w:rsidRPr="00801756" w:rsidRDefault="00801756" w:rsidP="0086706C">
            <w:pPr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801756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XR3G</w:t>
            </w:r>
          </w:p>
        </w:tc>
      </w:tr>
      <w:tr w:rsidR="0034239A" w14:paraId="713B1A6C" w14:textId="77777777" w:rsidTr="00880F44">
        <w:tc>
          <w:tcPr>
            <w:tcW w:w="5807" w:type="dxa"/>
          </w:tcPr>
          <w:p w14:paraId="2581322C" w14:textId="0A58708F" w:rsidR="0034239A" w:rsidRPr="00801756" w:rsidRDefault="0034239A" w:rsidP="000B404B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34. </w:t>
            </w:r>
            <w:r w:rsidRPr="0034239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Техника безопасности и защита окружающей среды</w:t>
            </w:r>
          </w:p>
        </w:tc>
        <w:tc>
          <w:tcPr>
            <w:tcW w:w="3538" w:type="dxa"/>
          </w:tcPr>
          <w:p w14:paraId="686E7994" w14:textId="422EA0D1" w:rsidR="0034239A" w:rsidRPr="0034239A" w:rsidRDefault="0034239A" w:rsidP="0086706C">
            <w:pPr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34239A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TJ1O</w:t>
            </w:r>
          </w:p>
        </w:tc>
      </w:tr>
      <w:tr w:rsidR="00801756" w14:paraId="5ABE1711" w14:textId="77777777" w:rsidTr="00880F44">
        <w:tc>
          <w:tcPr>
            <w:tcW w:w="5807" w:type="dxa"/>
          </w:tcPr>
          <w:p w14:paraId="28DCA061" w14:textId="2AAEAE10" w:rsidR="00801756" w:rsidRDefault="00801756" w:rsidP="0034239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35. </w:t>
            </w:r>
            <w:r w:rsidRPr="0080175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Назначение станций и их классификация</w:t>
            </w:r>
          </w:p>
        </w:tc>
        <w:tc>
          <w:tcPr>
            <w:tcW w:w="3538" w:type="dxa"/>
          </w:tcPr>
          <w:p w14:paraId="33017A50" w14:textId="5A86DB71" w:rsidR="00801756" w:rsidRPr="0031178C" w:rsidRDefault="0031178C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31178C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7BTM</w:t>
            </w:r>
          </w:p>
        </w:tc>
      </w:tr>
      <w:tr w:rsidR="0031178C" w14:paraId="0DA9ADC5" w14:textId="77777777" w:rsidTr="00880F44">
        <w:tc>
          <w:tcPr>
            <w:tcW w:w="5807" w:type="dxa"/>
          </w:tcPr>
          <w:p w14:paraId="79EFE3F4" w14:textId="6A91FF4A" w:rsidR="0031178C" w:rsidRDefault="0031178C" w:rsidP="0034239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36</w:t>
            </w:r>
            <w:r w:rsidRPr="0031178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. </w:t>
            </w:r>
            <w:r w:rsidRPr="0031178C">
              <w:rPr>
                <w:rStyle w:val="submenu-table"/>
                <w:rFonts w:ascii="Times New Roman" w:hAnsi="Times New Roman" w:cs="Times New Roman"/>
                <w:color w:val="000000"/>
                <w:sz w:val="32"/>
                <w:szCs w:val="32"/>
              </w:rPr>
              <w:t>Оснащение станций</w:t>
            </w:r>
          </w:p>
        </w:tc>
        <w:tc>
          <w:tcPr>
            <w:tcW w:w="3538" w:type="dxa"/>
          </w:tcPr>
          <w:p w14:paraId="03090FA4" w14:textId="2357804D" w:rsidR="0031178C" w:rsidRPr="0031178C" w:rsidRDefault="0031178C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31178C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VNVM</w:t>
            </w:r>
          </w:p>
        </w:tc>
      </w:tr>
      <w:tr w:rsidR="0031178C" w14:paraId="3A36B4D0" w14:textId="77777777" w:rsidTr="00880F44">
        <w:tc>
          <w:tcPr>
            <w:tcW w:w="5807" w:type="dxa"/>
          </w:tcPr>
          <w:p w14:paraId="696B4EFD" w14:textId="59AE2E7E" w:rsidR="0031178C" w:rsidRDefault="0031178C" w:rsidP="0034239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37.</w:t>
            </w:r>
            <w:r w:rsidR="00EB333A">
              <w:rPr>
                <w:rStyle w:val="a3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EB333A" w:rsidRPr="00EB333A">
              <w:rPr>
                <w:rStyle w:val="submenu-table"/>
                <w:rFonts w:ascii="Times New Roman" w:hAnsi="Times New Roman" w:cs="Times New Roman"/>
                <w:color w:val="000000"/>
                <w:sz w:val="32"/>
                <w:szCs w:val="32"/>
              </w:rPr>
              <w:t>Основные документы, регламентирующие работу станций</w:t>
            </w:r>
          </w:p>
        </w:tc>
        <w:tc>
          <w:tcPr>
            <w:tcW w:w="3538" w:type="dxa"/>
          </w:tcPr>
          <w:p w14:paraId="53B4213C" w14:textId="77777777" w:rsidR="00EB333A" w:rsidRPr="00EB333A" w:rsidRDefault="00EB333A" w:rsidP="00E6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EB333A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  <w:t>SQWK</w:t>
            </w:r>
          </w:p>
          <w:p w14:paraId="54C239F8" w14:textId="77777777" w:rsidR="0031178C" w:rsidRPr="0031178C" w:rsidRDefault="0031178C" w:rsidP="00E61BFF">
            <w:pPr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31178C" w14:paraId="454E4E6A" w14:textId="77777777" w:rsidTr="00880F44">
        <w:tc>
          <w:tcPr>
            <w:tcW w:w="5807" w:type="dxa"/>
          </w:tcPr>
          <w:p w14:paraId="2551551E" w14:textId="24D4023A" w:rsidR="0031178C" w:rsidRPr="00E61BFF" w:rsidRDefault="0031178C" w:rsidP="00E61BFF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E61BFF">
              <w:rPr>
                <w:b w:val="0"/>
                <w:bCs w:val="0"/>
                <w:color w:val="000000" w:themeColor="text1"/>
                <w:sz w:val="32"/>
                <w:szCs w:val="32"/>
              </w:rPr>
              <w:t>38.</w:t>
            </w:r>
            <w:r w:rsidR="00E61BFF" w:rsidRPr="00E61BFF">
              <w:rPr>
                <w:b w:val="0"/>
                <w:bCs w:val="0"/>
                <w:color w:val="000000"/>
                <w:sz w:val="32"/>
                <w:szCs w:val="32"/>
              </w:rPr>
              <w:t>Общие сведения о железнодорожных станциях</w:t>
            </w:r>
          </w:p>
        </w:tc>
        <w:tc>
          <w:tcPr>
            <w:tcW w:w="3538" w:type="dxa"/>
          </w:tcPr>
          <w:p w14:paraId="3C3B2D86" w14:textId="6C4580D7" w:rsidR="0031178C" w:rsidRPr="00E61BFF" w:rsidRDefault="00E61BFF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E61BFF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1DQM</w:t>
            </w:r>
          </w:p>
        </w:tc>
      </w:tr>
      <w:tr w:rsidR="0031178C" w14:paraId="697FE286" w14:textId="77777777" w:rsidTr="00880F44">
        <w:tc>
          <w:tcPr>
            <w:tcW w:w="5807" w:type="dxa"/>
          </w:tcPr>
          <w:p w14:paraId="36A05BDA" w14:textId="7CE94FC2" w:rsidR="0031178C" w:rsidRPr="00E61BFF" w:rsidRDefault="0031178C" w:rsidP="00E61BFF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B60F6E">
              <w:rPr>
                <w:b w:val="0"/>
                <w:bCs w:val="0"/>
                <w:color w:val="000000" w:themeColor="text1"/>
                <w:sz w:val="32"/>
                <w:szCs w:val="32"/>
              </w:rPr>
              <w:t>39.</w:t>
            </w:r>
            <w:r w:rsidR="00E61BFF" w:rsidRPr="00E61BFF"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="00E61BFF" w:rsidRPr="00E61BFF">
              <w:rPr>
                <w:b w:val="0"/>
                <w:bCs w:val="0"/>
                <w:color w:val="000000"/>
                <w:sz w:val="32"/>
                <w:szCs w:val="32"/>
              </w:rPr>
              <w:t>Классификация железнодорожных станций</w:t>
            </w:r>
          </w:p>
        </w:tc>
        <w:tc>
          <w:tcPr>
            <w:tcW w:w="3538" w:type="dxa"/>
          </w:tcPr>
          <w:p w14:paraId="40F09B3A" w14:textId="3A5B3B46" w:rsidR="0031178C" w:rsidRPr="00B60F6E" w:rsidRDefault="00E61BFF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B60F6E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3EUI</w:t>
            </w:r>
          </w:p>
        </w:tc>
      </w:tr>
      <w:tr w:rsidR="0031178C" w14:paraId="28F1836B" w14:textId="77777777" w:rsidTr="00880F44">
        <w:tc>
          <w:tcPr>
            <w:tcW w:w="5807" w:type="dxa"/>
          </w:tcPr>
          <w:p w14:paraId="3108A5C1" w14:textId="61DFE8D1" w:rsidR="0031178C" w:rsidRPr="00B60F6E" w:rsidRDefault="0031178C" w:rsidP="00B60F6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B60F6E">
              <w:rPr>
                <w:b w:val="0"/>
                <w:bCs w:val="0"/>
                <w:color w:val="000000" w:themeColor="text1"/>
                <w:sz w:val="32"/>
                <w:szCs w:val="32"/>
              </w:rPr>
              <w:t>40.</w:t>
            </w:r>
            <w:r w:rsidR="00B60F6E" w:rsidRPr="00B60F6E">
              <w:rPr>
                <w:b w:val="0"/>
                <w:bCs w:val="0"/>
                <w:color w:val="000000"/>
                <w:sz w:val="32"/>
                <w:szCs w:val="32"/>
              </w:rPr>
              <w:t>Положение о железнодорожной станции</w:t>
            </w:r>
          </w:p>
        </w:tc>
        <w:tc>
          <w:tcPr>
            <w:tcW w:w="3538" w:type="dxa"/>
          </w:tcPr>
          <w:p w14:paraId="33CBB528" w14:textId="2E262E99" w:rsidR="0031178C" w:rsidRPr="00B60F6E" w:rsidRDefault="00B60F6E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B60F6E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2M8N</w:t>
            </w:r>
          </w:p>
        </w:tc>
      </w:tr>
      <w:tr w:rsidR="0059550F" w14:paraId="2EE8971A" w14:textId="77777777" w:rsidTr="00880F44">
        <w:tc>
          <w:tcPr>
            <w:tcW w:w="5807" w:type="dxa"/>
          </w:tcPr>
          <w:p w14:paraId="349F52E9" w14:textId="3ED0E965" w:rsidR="0059550F" w:rsidRPr="0059550F" w:rsidRDefault="0059550F" w:rsidP="00B60F6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41. </w:t>
            </w:r>
            <w:r w:rsidRPr="0059550F">
              <w:rPr>
                <w:b w:val="0"/>
                <w:bCs w:val="0"/>
                <w:color w:val="000000"/>
                <w:sz w:val="32"/>
                <w:szCs w:val="32"/>
              </w:rPr>
              <w:t>Техническо-распорядительный акт станции</w:t>
            </w:r>
          </w:p>
        </w:tc>
        <w:tc>
          <w:tcPr>
            <w:tcW w:w="3538" w:type="dxa"/>
          </w:tcPr>
          <w:p w14:paraId="5F3C7F32" w14:textId="5608F9D4" w:rsidR="0059550F" w:rsidRPr="00B10006" w:rsidRDefault="00B10006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B10006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W9YD</w:t>
            </w:r>
          </w:p>
        </w:tc>
      </w:tr>
      <w:tr w:rsidR="009A0877" w14:paraId="33248D30" w14:textId="77777777" w:rsidTr="00880F44">
        <w:tc>
          <w:tcPr>
            <w:tcW w:w="5807" w:type="dxa"/>
          </w:tcPr>
          <w:p w14:paraId="270EA6E0" w14:textId="1D10ACCF" w:rsidR="009A0877" w:rsidRPr="009A0877" w:rsidRDefault="009A0877" w:rsidP="009A0877">
            <w:pPr>
              <w:pStyle w:val="1"/>
              <w:outlineLvl w:val="0"/>
              <w:rPr>
                <w:b w:val="0"/>
                <w:bCs w:val="0"/>
                <w:color w:val="000000"/>
                <w:sz w:val="33"/>
                <w:szCs w:val="33"/>
              </w:rPr>
            </w:pPr>
            <w:r w:rsidRPr="009A0877">
              <w:rPr>
                <w:b w:val="0"/>
                <w:bCs w:val="0"/>
                <w:color w:val="FF0000"/>
                <w:sz w:val="32"/>
                <w:szCs w:val="32"/>
              </w:rPr>
              <w:t xml:space="preserve">42. </w:t>
            </w:r>
            <w:r w:rsidRPr="009A0877">
              <w:rPr>
                <w:b w:val="0"/>
                <w:bCs w:val="0"/>
                <w:color w:val="000000"/>
                <w:sz w:val="33"/>
                <w:szCs w:val="33"/>
              </w:rPr>
              <w:t>Комплексная автоматизированная система управления на железнодорожном транспорте</w:t>
            </w:r>
          </w:p>
        </w:tc>
        <w:tc>
          <w:tcPr>
            <w:tcW w:w="3538" w:type="dxa"/>
          </w:tcPr>
          <w:p w14:paraId="03CA37F9" w14:textId="77777777" w:rsidR="009A0877" w:rsidRDefault="009A0877" w:rsidP="009A0877">
            <w:pPr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</w:p>
          <w:p w14:paraId="4F5E6CED" w14:textId="7FD1FCD5" w:rsidR="009A0877" w:rsidRPr="009A0877" w:rsidRDefault="009A0877" w:rsidP="009A0877">
            <w:pPr>
              <w:jc w:val="center"/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9A0877">
              <w:rPr>
                <w:rFonts w:ascii="Gilroy" w:eastAsia="Times New Roman" w:hAnsi="Gilroy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  <w:t>KRT7</w:t>
            </w:r>
          </w:p>
          <w:p w14:paraId="7824B444" w14:textId="77777777" w:rsidR="009A0877" w:rsidRPr="00B10006" w:rsidRDefault="009A0877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9A0877" w14:paraId="101F446D" w14:textId="77777777" w:rsidTr="00880F44">
        <w:tc>
          <w:tcPr>
            <w:tcW w:w="5807" w:type="dxa"/>
          </w:tcPr>
          <w:p w14:paraId="31BD1F3F" w14:textId="782D6DB3" w:rsidR="009A0877" w:rsidRPr="009A0877" w:rsidRDefault="009A0877" w:rsidP="009A0877">
            <w:pPr>
              <w:pStyle w:val="1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9A0877">
              <w:rPr>
                <w:b w:val="0"/>
                <w:bCs w:val="0"/>
                <w:color w:val="000000" w:themeColor="text1"/>
                <w:sz w:val="32"/>
                <w:szCs w:val="32"/>
              </w:rPr>
              <w:lastRenderedPageBreak/>
              <w:t xml:space="preserve">43. </w:t>
            </w:r>
            <w:r w:rsidRPr="009A0877">
              <w:rPr>
                <w:b w:val="0"/>
                <w:bCs w:val="0"/>
                <w:color w:val="000000"/>
                <w:sz w:val="32"/>
                <w:szCs w:val="32"/>
              </w:rPr>
              <w:t>Основные показатели эксплуатационной работы железных дорог</w:t>
            </w:r>
          </w:p>
        </w:tc>
        <w:tc>
          <w:tcPr>
            <w:tcW w:w="3538" w:type="dxa"/>
          </w:tcPr>
          <w:p w14:paraId="10DF252B" w14:textId="77777777" w:rsidR="00003E13" w:rsidRDefault="00003E13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  <w:p w14:paraId="3F649119" w14:textId="26867FBC" w:rsidR="009A0877" w:rsidRPr="009A0877" w:rsidRDefault="009A0877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9A0877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R5QK</w:t>
            </w:r>
          </w:p>
        </w:tc>
      </w:tr>
      <w:tr w:rsidR="009A0877" w14:paraId="0C13C65D" w14:textId="77777777" w:rsidTr="00880F44">
        <w:tc>
          <w:tcPr>
            <w:tcW w:w="5807" w:type="dxa"/>
          </w:tcPr>
          <w:p w14:paraId="04F7B528" w14:textId="3C318D5A" w:rsidR="009A0877" w:rsidRDefault="00003E13" w:rsidP="00B60F6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44. </w:t>
            </w:r>
            <w:r w:rsidRPr="00003E13">
              <w:rPr>
                <w:b w:val="0"/>
                <w:bCs w:val="0"/>
                <w:color w:val="000000" w:themeColor="text1"/>
                <w:sz w:val="32"/>
                <w:szCs w:val="32"/>
              </w:rPr>
              <w:t>Принципы организации движения.</w:t>
            </w:r>
          </w:p>
        </w:tc>
        <w:tc>
          <w:tcPr>
            <w:tcW w:w="3538" w:type="dxa"/>
          </w:tcPr>
          <w:p w14:paraId="2DED84FE" w14:textId="58DC6E8A" w:rsidR="009A0877" w:rsidRPr="00003E13" w:rsidRDefault="00003E13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003E13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XS9L</w:t>
            </w:r>
          </w:p>
        </w:tc>
      </w:tr>
      <w:tr w:rsidR="009A0877" w14:paraId="50F308A9" w14:textId="77777777" w:rsidTr="00880F44">
        <w:tc>
          <w:tcPr>
            <w:tcW w:w="5807" w:type="dxa"/>
          </w:tcPr>
          <w:p w14:paraId="707EE9E3" w14:textId="40DAF4B8" w:rsidR="009A0877" w:rsidRPr="00F6431C" w:rsidRDefault="00003E13" w:rsidP="00F6431C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643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45. </w:t>
            </w:r>
            <w:r w:rsidR="00F6431C" w:rsidRPr="00F643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Понятие о поезде и сопровождающих его документах</w:t>
            </w:r>
          </w:p>
        </w:tc>
        <w:tc>
          <w:tcPr>
            <w:tcW w:w="3538" w:type="dxa"/>
          </w:tcPr>
          <w:p w14:paraId="4FDF9F67" w14:textId="7FB51000" w:rsidR="009A0877" w:rsidRPr="00583283" w:rsidRDefault="00583283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583283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GY3E</w:t>
            </w:r>
          </w:p>
        </w:tc>
      </w:tr>
      <w:tr w:rsidR="009A0877" w14:paraId="4F0E3A99" w14:textId="77777777" w:rsidTr="00880F44">
        <w:tc>
          <w:tcPr>
            <w:tcW w:w="5807" w:type="dxa"/>
          </w:tcPr>
          <w:p w14:paraId="6096FF28" w14:textId="1357A72B" w:rsidR="009A0877" w:rsidRDefault="00583283" w:rsidP="00B60F6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46. </w:t>
            </w:r>
            <w:r w:rsidRPr="00583283">
              <w:rPr>
                <w:b w:val="0"/>
                <w:bCs w:val="0"/>
                <w:color w:val="000000" w:themeColor="text1"/>
                <w:sz w:val="32"/>
                <w:szCs w:val="32"/>
              </w:rPr>
              <w:t>Классификация и индексация поездов</w:t>
            </w:r>
          </w:p>
        </w:tc>
        <w:tc>
          <w:tcPr>
            <w:tcW w:w="3538" w:type="dxa"/>
          </w:tcPr>
          <w:p w14:paraId="1BC77CDF" w14:textId="17483AF3" w:rsidR="009A0877" w:rsidRPr="00583283" w:rsidRDefault="00583283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583283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58QI</w:t>
            </w:r>
          </w:p>
        </w:tc>
      </w:tr>
      <w:tr w:rsidR="009A0877" w14:paraId="6085479C" w14:textId="77777777" w:rsidTr="00880F44">
        <w:tc>
          <w:tcPr>
            <w:tcW w:w="5807" w:type="dxa"/>
          </w:tcPr>
          <w:p w14:paraId="18C413A4" w14:textId="38D11D57" w:rsidR="009A0877" w:rsidRDefault="00583283" w:rsidP="00B60F6E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47. </w:t>
            </w:r>
            <w:r w:rsidR="007818B9" w:rsidRPr="007818B9">
              <w:rPr>
                <w:b w:val="0"/>
                <w:bCs w:val="0"/>
                <w:color w:val="000000" w:themeColor="text1"/>
                <w:sz w:val="32"/>
                <w:szCs w:val="32"/>
              </w:rPr>
              <w:t>Назначение и характеристика маневров</w:t>
            </w:r>
          </w:p>
        </w:tc>
        <w:tc>
          <w:tcPr>
            <w:tcW w:w="3538" w:type="dxa"/>
          </w:tcPr>
          <w:p w14:paraId="35322A15" w14:textId="204C1EA3" w:rsidR="009A0877" w:rsidRPr="007818B9" w:rsidRDefault="007818B9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7818B9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XHJW</w:t>
            </w:r>
          </w:p>
        </w:tc>
      </w:tr>
      <w:tr w:rsidR="009A0877" w14:paraId="2B65A066" w14:textId="77777777" w:rsidTr="00880F44">
        <w:tc>
          <w:tcPr>
            <w:tcW w:w="5807" w:type="dxa"/>
          </w:tcPr>
          <w:p w14:paraId="7846F3A4" w14:textId="3B62301C" w:rsidR="009A0877" w:rsidRPr="00A10305" w:rsidRDefault="007818B9" w:rsidP="00A10305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818B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48. </w:t>
            </w:r>
            <w:r w:rsidRPr="007818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Техническое обеспечение маневров</w:t>
            </w:r>
          </w:p>
        </w:tc>
        <w:tc>
          <w:tcPr>
            <w:tcW w:w="3538" w:type="dxa"/>
          </w:tcPr>
          <w:p w14:paraId="54FDE5CC" w14:textId="6ACBC432" w:rsidR="009A0877" w:rsidRPr="00A10305" w:rsidRDefault="00A10305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A10305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2393</w:t>
            </w:r>
          </w:p>
        </w:tc>
      </w:tr>
      <w:tr w:rsidR="009A0877" w14:paraId="7A81258E" w14:textId="77777777" w:rsidTr="00880F44">
        <w:tc>
          <w:tcPr>
            <w:tcW w:w="5807" w:type="dxa"/>
          </w:tcPr>
          <w:p w14:paraId="69C68DBF" w14:textId="19211E61" w:rsidR="009A0877" w:rsidRPr="00FC10EF" w:rsidRDefault="00FC10EF" w:rsidP="00FC10EF">
            <w:pPr>
              <w:pStyle w:val="1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FC10EF"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49. </w:t>
            </w:r>
            <w:r w:rsidRPr="00FC10EF">
              <w:rPr>
                <w:b w:val="0"/>
                <w:bCs w:val="0"/>
                <w:color w:val="000000"/>
                <w:sz w:val="32"/>
                <w:szCs w:val="32"/>
              </w:rPr>
              <w:t>Организация маневровой работы</w:t>
            </w:r>
          </w:p>
        </w:tc>
        <w:tc>
          <w:tcPr>
            <w:tcW w:w="3538" w:type="dxa"/>
          </w:tcPr>
          <w:p w14:paraId="0138C8EF" w14:textId="0406360C" w:rsidR="009A0877" w:rsidRPr="00FC10EF" w:rsidRDefault="00FC10EF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FC10EF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68RD</w:t>
            </w:r>
          </w:p>
        </w:tc>
      </w:tr>
      <w:tr w:rsidR="009A0877" w14:paraId="54C53DEF" w14:textId="77777777" w:rsidTr="00880F44">
        <w:tc>
          <w:tcPr>
            <w:tcW w:w="5807" w:type="dxa"/>
          </w:tcPr>
          <w:p w14:paraId="1DACBAF1" w14:textId="275C9AA1" w:rsidR="009A0877" w:rsidRPr="00FC10EF" w:rsidRDefault="00FC10EF" w:rsidP="00FC10EF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C10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50. </w:t>
            </w:r>
            <w:r w:rsidRPr="00FC10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Виды маневровых передвижений</w:t>
            </w:r>
          </w:p>
        </w:tc>
        <w:tc>
          <w:tcPr>
            <w:tcW w:w="3538" w:type="dxa"/>
          </w:tcPr>
          <w:p w14:paraId="068C7084" w14:textId="028222BF" w:rsidR="009A0877" w:rsidRPr="00834FEB" w:rsidRDefault="00834FEB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834FEB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M06N</w:t>
            </w:r>
          </w:p>
        </w:tc>
      </w:tr>
      <w:tr w:rsidR="009A0877" w14:paraId="71387FBB" w14:textId="77777777" w:rsidTr="00880F44">
        <w:tc>
          <w:tcPr>
            <w:tcW w:w="5807" w:type="dxa"/>
          </w:tcPr>
          <w:p w14:paraId="2A4066D5" w14:textId="2F82BC03" w:rsidR="009A0877" w:rsidRPr="00834FEB" w:rsidRDefault="00FC10EF" w:rsidP="00834FEB">
            <w:pPr>
              <w:pStyle w:val="1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834FEB">
              <w:rPr>
                <w:b w:val="0"/>
                <w:bCs w:val="0"/>
                <w:color w:val="000000" w:themeColor="text1"/>
                <w:sz w:val="32"/>
                <w:szCs w:val="32"/>
              </w:rPr>
              <w:t>5</w:t>
            </w:r>
            <w:r w:rsidR="00834FEB" w:rsidRPr="00834FEB"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1. </w:t>
            </w:r>
            <w:r w:rsidR="00834FEB" w:rsidRPr="00834FEB">
              <w:rPr>
                <w:b w:val="0"/>
                <w:bCs w:val="0"/>
                <w:color w:val="000000"/>
                <w:sz w:val="32"/>
                <w:szCs w:val="32"/>
              </w:rPr>
              <w:t>Технология сортировки вагонов на вытяжных путях</w:t>
            </w:r>
          </w:p>
        </w:tc>
        <w:tc>
          <w:tcPr>
            <w:tcW w:w="3538" w:type="dxa"/>
          </w:tcPr>
          <w:p w14:paraId="03B5D1A6" w14:textId="415A0454" w:rsidR="009A0877" w:rsidRPr="00834FEB" w:rsidRDefault="00834FEB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834FEB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XLO3</w:t>
            </w:r>
          </w:p>
        </w:tc>
      </w:tr>
      <w:tr w:rsidR="00231242" w14:paraId="36E31C7D" w14:textId="77777777" w:rsidTr="00880F44">
        <w:tc>
          <w:tcPr>
            <w:tcW w:w="5807" w:type="dxa"/>
          </w:tcPr>
          <w:p w14:paraId="16477074" w14:textId="6445220C" w:rsidR="00231242" w:rsidRPr="00231242" w:rsidRDefault="00231242" w:rsidP="00834FEB">
            <w:pPr>
              <w:pStyle w:val="1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231242"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52. </w:t>
            </w:r>
            <w:r w:rsidRPr="00231242">
              <w:rPr>
                <w:b w:val="0"/>
                <w:bCs w:val="0"/>
                <w:color w:val="000000"/>
                <w:sz w:val="32"/>
                <w:szCs w:val="32"/>
              </w:rPr>
              <w:t>Технология маневров на сортировочной горке</w:t>
            </w:r>
          </w:p>
        </w:tc>
        <w:tc>
          <w:tcPr>
            <w:tcW w:w="3538" w:type="dxa"/>
          </w:tcPr>
          <w:p w14:paraId="4DB1BE6C" w14:textId="30A30EA0" w:rsidR="00231242" w:rsidRPr="00231242" w:rsidRDefault="00231242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231242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WY34</w:t>
            </w:r>
          </w:p>
        </w:tc>
      </w:tr>
      <w:tr w:rsidR="00231242" w14:paraId="1E0DA600" w14:textId="77777777" w:rsidTr="00880F44">
        <w:tc>
          <w:tcPr>
            <w:tcW w:w="5807" w:type="dxa"/>
          </w:tcPr>
          <w:p w14:paraId="6B687344" w14:textId="45D1BBB7" w:rsidR="00231242" w:rsidRPr="00265F4A" w:rsidRDefault="00265F4A" w:rsidP="00834FEB">
            <w:pPr>
              <w:pStyle w:val="1"/>
              <w:outlineLvl w:val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265F4A"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53. </w:t>
            </w:r>
            <w:r w:rsidRPr="00265F4A">
              <w:rPr>
                <w:b w:val="0"/>
                <w:bCs w:val="0"/>
                <w:color w:val="000000"/>
                <w:sz w:val="32"/>
                <w:szCs w:val="32"/>
              </w:rPr>
              <w:t>Обеспечение техники безопасности при маневрах</w:t>
            </w:r>
          </w:p>
        </w:tc>
        <w:tc>
          <w:tcPr>
            <w:tcW w:w="3538" w:type="dxa"/>
          </w:tcPr>
          <w:p w14:paraId="211AD943" w14:textId="695B0C6A" w:rsidR="00231242" w:rsidRPr="00265F4A" w:rsidRDefault="00265F4A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265F4A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5P0F</w:t>
            </w:r>
          </w:p>
        </w:tc>
      </w:tr>
      <w:tr w:rsidR="00231242" w14:paraId="690F448A" w14:textId="77777777" w:rsidTr="00880F44">
        <w:tc>
          <w:tcPr>
            <w:tcW w:w="5807" w:type="dxa"/>
          </w:tcPr>
          <w:p w14:paraId="21B79598" w14:textId="5F484E6D" w:rsidR="00231242" w:rsidRPr="00834FEB" w:rsidRDefault="00265F4A" w:rsidP="00834FEB">
            <w:pPr>
              <w:pStyle w:val="1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 xml:space="preserve">54. </w:t>
            </w:r>
            <w:r w:rsidR="0092102B">
              <w:rPr>
                <w:b w:val="0"/>
                <w:bCs w:val="0"/>
                <w:color w:val="000000" w:themeColor="text1"/>
                <w:sz w:val="32"/>
                <w:szCs w:val="32"/>
              </w:rPr>
              <w:t>Н</w:t>
            </w:r>
            <w:r w:rsidR="0092102B" w:rsidRPr="0092102B">
              <w:rPr>
                <w:b w:val="0"/>
                <w:bCs w:val="0"/>
                <w:color w:val="000000" w:themeColor="text1"/>
                <w:sz w:val="32"/>
                <w:szCs w:val="32"/>
              </w:rPr>
              <w:t>атурный лист поезда его назначение и содержание</w:t>
            </w:r>
          </w:p>
        </w:tc>
        <w:tc>
          <w:tcPr>
            <w:tcW w:w="3538" w:type="dxa"/>
          </w:tcPr>
          <w:p w14:paraId="1AF2A0CB" w14:textId="3E577D96" w:rsidR="00231242" w:rsidRPr="0092102B" w:rsidRDefault="0092102B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  <w:r w:rsidRPr="0092102B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YJCX</w:t>
            </w:r>
          </w:p>
        </w:tc>
      </w:tr>
      <w:tr w:rsidR="00231242" w14:paraId="5904C713" w14:textId="77777777" w:rsidTr="00880F44">
        <w:tc>
          <w:tcPr>
            <w:tcW w:w="5807" w:type="dxa"/>
          </w:tcPr>
          <w:p w14:paraId="7F033E1B" w14:textId="77777777" w:rsidR="00231242" w:rsidRPr="00834FEB" w:rsidRDefault="00231242" w:rsidP="00834FEB">
            <w:pPr>
              <w:pStyle w:val="1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38" w:type="dxa"/>
          </w:tcPr>
          <w:p w14:paraId="3A729682" w14:textId="77777777" w:rsidR="00231242" w:rsidRPr="00834FEB" w:rsidRDefault="00231242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  <w:tr w:rsidR="00231242" w14:paraId="587806B6" w14:textId="77777777" w:rsidTr="00880F44">
        <w:tc>
          <w:tcPr>
            <w:tcW w:w="5807" w:type="dxa"/>
          </w:tcPr>
          <w:p w14:paraId="0B7B827E" w14:textId="77777777" w:rsidR="00231242" w:rsidRPr="00834FEB" w:rsidRDefault="00231242" w:rsidP="00834FEB">
            <w:pPr>
              <w:pStyle w:val="1"/>
              <w:outlineLvl w:val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538" w:type="dxa"/>
          </w:tcPr>
          <w:p w14:paraId="1C49DB8A" w14:textId="77777777" w:rsidR="00231242" w:rsidRPr="00834FEB" w:rsidRDefault="00231242" w:rsidP="0086706C">
            <w:pPr>
              <w:jc w:val="center"/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</w:pPr>
          </w:p>
        </w:tc>
      </w:tr>
    </w:tbl>
    <w:p w14:paraId="3FB9D661" w14:textId="77777777" w:rsidR="00733070" w:rsidRDefault="00733070" w:rsidP="000B404B">
      <w:pPr>
        <w:rPr>
          <w:rFonts w:ascii="Times New Roman" w:hAnsi="Times New Roman" w:cs="Times New Roman"/>
          <w:sz w:val="32"/>
          <w:szCs w:val="32"/>
        </w:rPr>
      </w:pPr>
    </w:p>
    <w:sectPr w:rsidR="0073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B"/>
    <w:rsid w:val="00003E13"/>
    <w:rsid w:val="000B404B"/>
    <w:rsid w:val="00216F6C"/>
    <w:rsid w:val="00231242"/>
    <w:rsid w:val="00265F4A"/>
    <w:rsid w:val="0031178C"/>
    <w:rsid w:val="0034239A"/>
    <w:rsid w:val="00351A87"/>
    <w:rsid w:val="00372A4C"/>
    <w:rsid w:val="00407573"/>
    <w:rsid w:val="004E3F09"/>
    <w:rsid w:val="004E51BA"/>
    <w:rsid w:val="004F1046"/>
    <w:rsid w:val="00583283"/>
    <w:rsid w:val="0059550F"/>
    <w:rsid w:val="006971B1"/>
    <w:rsid w:val="006E53A8"/>
    <w:rsid w:val="00733070"/>
    <w:rsid w:val="007818B9"/>
    <w:rsid w:val="00801756"/>
    <w:rsid w:val="00834FEB"/>
    <w:rsid w:val="0086706C"/>
    <w:rsid w:val="00880F44"/>
    <w:rsid w:val="008F3465"/>
    <w:rsid w:val="0092102B"/>
    <w:rsid w:val="009A0877"/>
    <w:rsid w:val="00A10305"/>
    <w:rsid w:val="00B0402B"/>
    <w:rsid w:val="00B10006"/>
    <w:rsid w:val="00B60F6E"/>
    <w:rsid w:val="00D238B1"/>
    <w:rsid w:val="00E61BFF"/>
    <w:rsid w:val="00EB333A"/>
    <w:rsid w:val="00F6431C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F466"/>
  <w15:chartTrackingRefBased/>
  <w15:docId w15:val="{BE22BB55-1D37-4A76-8AD4-E356046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57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971B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33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7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6F6C"/>
    <w:pPr>
      <w:spacing w:after="0" w:line="240" w:lineRule="auto"/>
    </w:pPr>
  </w:style>
  <w:style w:type="character" w:customStyle="1" w:styleId="submenu-table">
    <w:name w:val="submenu-table"/>
    <w:basedOn w:val="a0"/>
    <w:rsid w:val="0031178C"/>
  </w:style>
  <w:style w:type="character" w:customStyle="1" w:styleId="20">
    <w:name w:val="Заголовок 2 Знак"/>
    <w:basedOn w:val="a0"/>
    <w:link w:val="2"/>
    <w:uiPriority w:val="9"/>
    <w:rsid w:val="00F64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Пищенко</dc:creator>
  <cp:keywords/>
  <dc:description/>
  <cp:lastModifiedBy>Елена Пищенко</cp:lastModifiedBy>
  <cp:revision>15</cp:revision>
  <dcterms:created xsi:type="dcterms:W3CDTF">2020-04-08T05:44:00Z</dcterms:created>
  <dcterms:modified xsi:type="dcterms:W3CDTF">2020-05-11T11:07:00Z</dcterms:modified>
</cp:coreProperties>
</file>