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08" w:rsidRDefault="001A0808" w:rsidP="001A0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ЭПС-14</w:t>
      </w:r>
    </w:p>
    <w:p w:rsidR="001A0808" w:rsidRDefault="001A0808" w:rsidP="001A0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94" w:type="dxa"/>
          </w:tcPr>
          <w:p w:rsidR="001A0808" w:rsidRPr="00654442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65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1A0808" w:rsidTr="00C92403">
        <w:tc>
          <w:tcPr>
            <w:tcW w:w="4077" w:type="dxa"/>
          </w:tcPr>
          <w:p w:rsidR="001A0808" w:rsidRPr="002E7E24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1.Слово в лексической системе языка. Лексическое и грамматическое значение слова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C9">
              <w:rPr>
                <w:rFonts w:ascii="Times New Roman" w:hAnsi="Times New Roman" w:cs="Times New Roman"/>
                <w:sz w:val="28"/>
                <w:szCs w:val="28"/>
              </w:rPr>
              <w:t>OWEU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/26.03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Русская лексика с точки зрения ее происхождения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B9">
              <w:rPr>
                <w:rFonts w:ascii="Times New Roman" w:hAnsi="Times New Roman" w:cs="Times New Roman"/>
                <w:sz w:val="28"/>
                <w:szCs w:val="28"/>
              </w:rPr>
              <w:t>JUYP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3.Лексика с точки зрения ее употребления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PH78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Активный и пассивный запас. Архаизмы, историзмы, неологизмы.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539">
              <w:rPr>
                <w:rFonts w:ascii="Times New Roman" w:hAnsi="Times New Roman" w:cs="Times New Roman"/>
                <w:sz w:val="28"/>
                <w:szCs w:val="28"/>
              </w:rPr>
              <w:t>M4IK</w:t>
            </w:r>
          </w:p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Фольклорная лексика и фразеологизмы. Русские пословицы и поговорки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B9W7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Фразеологизмы. Отличие фразеологизма от слова. Употребление фразеологизмов в речи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BOGT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Лексические нормы. Ошибки и их исправление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U4XI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Понятие морфемы. Многозначность морфем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HW9K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Способы словообразования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QY9G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Употребление приставок и суффиксов в разных стилях речи + практическая работа</w:t>
            </w:r>
          </w:p>
        </w:tc>
        <w:tc>
          <w:tcPr>
            <w:tcW w:w="5494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PN4U</w:t>
            </w:r>
          </w:p>
        </w:tc>
      </w:tr>
      <w:tr w:rsidR="001A0808" w:rsidTr="00C92403">
        <w:tc>
          <w:tcPr>
            <w:tcW w:w="4077" w:type="dxa"/>
          </w:tcPr>
          <w:p w:rsidR="001A0808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Правила русской орфографии + практическая работа</w:t>
            </w:r>
          </w:p>
        </w:tc>
        <w:tc>
          <w:tcPr>
            <w:tcW w:w="5494" w:type="dxa"/>
          </w:tcPr>
          <w:p w:rsidR="001A0808" w:rsidRPr="007E28F0" w:rsidRDefault="001A0808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0B">
              <w:rPr>
                <w:rFonts w:ascii="Times New Roman" w:hAnsi="Times New Roman" w:cs="Times New Roman"/>
                <w:sz w:val="28"/>
                <w:szCs w:val="28"/>
              </w:rPr>
              <w:t>U2KA</w:t>
            </w:r>
          </w:p>
        </w:tc>
      </w:tr>
    </w:tbl>
    <w:p w:rsidR="001A0808" w:rsidRDefault="001A0808" w:rsidP="001A0808">
      <w:pPr>
        <w:rPr>
          <w:rFonts w:ascii="Times New Roman" w:hAnsi="Times New Roman" w:cs="Times New Roman"/>
          <w:sz w:val="28"/>
          <w:szCs w:val="28"/>
        </w:rPr>
      </w:pPr>
    </w:p>
    <w:p w:rsidR="004C3B2B" w:rsidRPr="001A0808" w:rsidRDefault="004C3B2B" w:rsidP="001A0808">
      <w:bookmarkStart w:id="0" w:name="_GoBack"/>
      <w:bookmarkEnd w:id="0"/>
    </w:p>
    <w:sectPr w:rsidR="004C3B2B" w:rsidRPr="001A0808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1"/>
    <w:rsid w:val="00085A64"/>
    <w:rsid w:val="000D5F51"/>
    <w:rsid w:val="001036DD"/>
    <w:rsid w:val="00130913"/>
    <w:rsid w:val="001A0808"/>
    <w:rsid w:val="003557A7"/>
    <w:rsid w:val="004A1018"/>
    <w:rsid w:val="004C3B2B"/>
    <w:rsid w:val="00680AE4"/>
    <w:rsid w:val="00792EF1"/>
    <w:rsid w:val="008226D6"/>
    <w:rsid w:val="00A46146"/>
    <w:rsid w:val="00CA7F72"/>
    <w:rsid w:val="00E25C65"/>
    <w:rsid w:val="00E42FFA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2020-03-26T23:59:00Z</dcterms:created>
  <dcterms:modified xsi:type="dcterms:W3CDTF">2020-03-26T23:59:00Z</dcterms:modified>
</cp:coreProperties>
</file>